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701" w:hanging="0"/>
        <w:rPr>
          <w:rFonts w:ascii="Times New Roman" w:hAnsi="Times New Roman" w:cs="Times New Roman"/>
          <w:lang w:val="ru-RU"/>
        </w:rPr>
      </w:pPr>
      <w:bookmarkStart w:id="0" w:name="block-42945253"/>
      <w:bookmarkEnd w:id="0"/>
      <w:r>
        <w:rPr/>
        <w:drawing>
          <wp:inline distT="0" distB="0" distL="0" distR="0">
            <wp:extent cx="7330440" cy="1017841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7330440" cy="10178415"/>
                    </a:xfrm>
                    <a:prstGeom prst="rect">
                      <a:avLst/>
                    </a:prstGeom>
                  </pic:spPr>
                </pic:pic>
              </a:graphicData>
            </a:graphic>
          </wp:inline>
        </w:drawing>
      </w:r>
      <w:bookmarkStart w:id="1" w:name="_GoBack"/>
      <w:bookmarkEnd w:id="1"/>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left="120" w:hanging="0"/>
        <w:rPr>
          <w:lang w:val="ru-RU"/>
        </w:rPr>
      </w:pPr>
      <w:r>
        <w:rPr>
          <w:lang w:val="ru-RU"/>
        </w:rPr>
      </w:r>
      <w:bookmarkStart w:id="2" w:name="block-42945253"/>
      <w:bookmarkStart w:id="3" w:name="block-42945253"/>
      <w:bookmarkEnd w:id="3"/>
    </w:p>
    <w:p>
      <w:pPr>
        <w:pStyle w:val="Normal"/>
        <w:spacing w:lineRule="auto" w:line="264" w:before="0" w:after="0"/>
        <w:ind w:left="120" w:hanging="0"/>
        <w:jc w:val="both"/>
        <w:rPr>
          <w:lang w:val="ru-RU"/>
        </w:rPr>
      </w:pPr>
      <w:bookmarkStart w:id="4" w:name="block-42945254"/>
      <w:bookmarkEnd w:id="4"/>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pPr>
        <w:pStyle w:val="Normal"/>
        <w:spacing w:lineRule="auto" w:line="264" w:before="0" w:after="0"/>
        <w:ind w:firstLine="600"/>
        <w:jc w:val="both"/>
        <w:rPr>
          <w:lang w:val="ru-RU"/>
        </w:rPr>
      </w:pPr>
      <w:r>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pPr>
        <w:pStyle w:val="Normal"/>
        <w:spacing w:lineRule="auto" w:line="264" w:before="0" w:after="0"/>
        <w:ind w:firstLine="600"/>
        <w:jc w:val="both"/>
        <w:rPr>
          <w:lang w:val="ru-RU"/>
        </w:rPr>
      </w:pPr>
      <w:r>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pPr>
        <w:pStyle w:val="Normal"/>
        <w:spacing w:lineRule="auto" w:line="264" w:before="0" w:after="0"/>
        <w:ind w:firstLine="600"/>
        <w:jc w:val="both"/>
        <w:rPr>
          <w:lang w:val="ru-RU"/>
        </w:rPr>
      </w:pPr>
      <w:r>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pPr>
        <w:pStyle w:val="Normal"/>
        <w:spacing w:lineRule="auto" w:line="264" w:before="0" w:after="0"/>
        <w:ind w:firstLine="600"/>
        <w:jc w:val="both"/>
        <w:rPr>
          <w:lang w:val="ru-RU"/>
        </w:rPr>
      </w:pPr>
      <w:r>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pPr>
        <w:pStyle w:val="Normal"/>
        <w:spacing w:lineRule="auto" w:line="264" w:before="0" w:after="0"/>
        <w:ind w:firstLine="600"/>
        <w:jc w:val="both"/>
        <w:rPr>
          <w:lang w:val="ru-RU"/>
        </w:rPr>
      </w:pPr>
      <w:r>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pPr>
        <w:pStyle w:val="Normal"/>
        <w:spacing w:lineRule="auto" w:line="264" w:before="0" w:after="0"/>
        <w:ind w:firstLine="600"/>
        <w:jc w:val="both"/>
        <w:rPr>
          <w:lang w:val="ru-RU"/>
        </w:rPr>
      </w:pPr>
      <w:r>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lineRule="auto" w:line="264" w:before="0"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pPr>
        <w:pStyle w:val="Normal"/>
        <w:spacing w:lineRule="auto" w:line="264" w:before="0" w:after="0"/>
        <w:ind w:firstLine="600"/>
        <w:jc w:val="both"/>
        <w:rPr>
          <w:lang w:val="ru-RU"/>
        </w:rPr>
      </w:pPr>
      <w:r>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pPr>
        <w:pStyle w:val="Normal"/>
        <w:spacing w:lineRule="auto" w:line="264" w:before="0" w:after="0"/>
        <w:ind w:firstLine="600"/>
        <w:jc w:val="both"/>
        <w:rPr>
          <w:lang w:val="ru-RU"/>
        </w:rPr>
      </w:pPr>
      <w:bookmarkStart w:id="5" w:name="ceba58f0-def2-488e-88c8-f4292ccf0380"/>
      <w:r>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5"/>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left="120" w:hanging="0"/>
        <w:jc w:val="both"/>
        <w:rPr>
          <w:lang w:val="ru-RU"/>
        </w:rPr>
      </w:pPr>
      <w:r>
        <w:rPr>
          <w:lang w:val="ru-RU"/>
        </w:rPr>
      </w:r>
      <w:bookmarkStart w:id="6" w:name="block-42945254"/>
      <w:bookmarkStart w:id="7" w:name="block-42945254"/>
      <w:bookmarkEnd w:id="7"/>
    </w:p>
    <w:p>
      <w:pPr>
        <w:pStyle w:val="Normal"/>
        <w:spacing w:lineRule="auto" w:line="264" w:before="0" w:after="0"/>
        <w:ind w:left="120" w:hanging="0"/>
        <w:jc w:val="both"/>
        <w:rPr>
          <w:lang w:val="ru-RU"/>
        </w:rPr>
      </w:pPr>
      <w:bookmarkStart w:id="8" w:name="block-42945249"/>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pPr>
        <w:pStyle w:val="Normal"/>
        <w:spacing w:lineRule="auto" w:line="264" w:before="0" w:after="0"/>
        <w:ind w:firstLine="600"/>
        <w:jc w:val="both"/>
        <w:rPr>
          <w:lang w:val="ru-RU"/>
        </w:rPr>
      </w:pPr>
      <w:r>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pPr>
        <w:pStyle w:val="Normal"/>
        <w:spacing w:lineRule="auto" w:line="264" w:before="0" w:after="0"/>
        <w:ind w:firstLine="600"/>
        <w:jc w:val="both"/>
        <w:rPr>
          <w:lang w:val="ru-RU"/>
        </w:rPr>
      </w:pPr>
      <w:r>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pPr>
        <w:pStyle w:val="Normal"/>
        <w:spacing w:lineRule="auto" w:line="264" w:before="0" w:after="0"/>
        <w:ind w:firstLine="600"/>
        <w:jc w:val="both"/>
        <w:rPr>
          <w:lang w:val="ru-RU"/>
        </w:rPr>
      </w:pPr>
      <w:r>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pPr>
        <w:pStyle w:val="Normal"/>
        <w:spacing w:lineRule="auto" w:line="264" w:before="0" w:after="0"/>
        <w:ind w:left="120" w:hanging="0"/>
        <w:jc w:val="both"/>
        <w:rPr>
          <w:lang w:val="ru-RU"/>
        </w:rPr>
      </w:pPr>
      <w:r>
        <w:rPr>
          <w:rFonts w:ascii="Times New Roman" w:hAnsi="Times New Roman"/>
          <w:b/>
          <w:i/>
          <w:color w:val="000000"/>
          <w:sz w:val="28"/>
          <w:lang w:val="ru-RU"/>
        </w:rPr>
        <w:t>Способы самостоятельной двигательной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pPr>
        <w:pStyle w:val="Normal"/>
        <w:spacing w:lineRule="auto" w:line="264" w:before="0" w:after="0"/>
        <w:ind w:firstLine="600"/>
        <w:jc w:val="both"/>
        <w:rPr>
          <w:lang w:val="ru-RU"/>
        </w:rPr>
      </w:pPr>
      <w:r>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pPr>
        <w:pStyle w:val="Normal"/>
        <w:spacing w:lineRule="auto" w:line="264" w:before="0" w:after="0"/>
        <w:ind w:left="120" w:hanging="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pPr>
        <w:pStyle w:val="Normal"/>
        <w:spacing w:lineRule="auto" w:line="264" w:before="0" w:after="0"/>
        <w:ind w:firstLine="600"/>
        <w:jc w:val="both"/>
        <w:rPr>
          <w:lang w:val="ru-RU"/>
        </w:rPr>
      </w:pPr>
      <w:r>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9" w:name="_Toc137510617"/>
      <w:bookmarkStart w:id="10" w:name="_Toc137510617"/>
      <w:bookmarkEnd w:id="1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pPr>
        <w:pStyle w:val="Normal"/>
        <w:spacing w:lineRule="auto" w:line="264" w:before="0" w:after="0"/>
        <w:ind w:firstLine="600"/>
        <w:jc w:val="both"/>
        <w:rPr>
          <w:lang w:val="ru-RU"/>
        </w:rPr>
      </w:pPr>
      <w:r>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pPr>
        <w:pStyle w:val="Normal"/>
        <w:spacing w:lineRule="auto" w:line="264" w:before="0" w:after="0"/>
        <w:ind w:firstLine="600"/>
        <w:jc w:val="both"/>
        <w:rPr>
          <w:lang w:val="ru-RU"/>
        </w:rPr>
      </w:pPr>
      <w:r>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двигательной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pPr>
        <w:pStyle w:val="Normal"/>
        <w:spacing w:lineRule="auto" w:line="264" w:before="0" w:after="0"/>
        <w:ind w:firstLine="600"/>
        <w:jc w:val="both"/>
        <w:rPr>
          <w:lang w:val="ru-RU"/>
        </w:rPr>
      </w:pPr>
      <w:r>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pPr>
        <w:pStyle w:val="Normal"/>
        <w:spacing w:lineRule="auto" w:line="264" w:before="0" w:after="0"/>
        <w:ind w:firstLine="600"/>
        <w:jc w:val="both"/>
        <w:rPr>
          <w:lang w:val="ru-RU"/>
        </w:rPr>
      </w:pPr>
      <w:r>
        <w:rPr>
          <w:rFonts w:ascii="Times New Roman" w:hAnsi="Times New Roman"/>
          <w:color w:val="000000"/>
          <w:sz w:val="28"/>
          <w:lang w:val="ru-RU"/>
        </w:rPr>
        <w:t>Банные процедуры, их назначение и правила проведения, основные способы парения.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Физкультурно-оздоровительная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 xml:space="preserve">Прикладно-ориентированная двигательная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pPr>
        <w:pStyle w:val="Normal"/>
        <w:spacing w:lineRule="auto" w:line="264" w:before="0" w:after="0"/>
        <w:ind w:firstLine="600"/>
        <w:jc w:val="both"/>
        <w:rPr>
          <w:lang w:val="ru-RU"/>
        </w:rPr>
      </w:pPr>
      <w:r>
        <w:rPr>
          <w:rFonts w:ascii="Times New Roman" w:hAnsi="Times New Roman"/>
          <w:i/>
          <w:color w:val="000000"/>
          <w:sz w:val="28"/>
          <w:lang w:val="ru-RU"/>
        </w:rPr>
        <w:t xml:space="preserve">Общая физическая подготовка. </w:t>
      </w:r>
    </w:p>
    <w:p>
      <w:pPr>
        <w:pStyle w:val="Normal"/>
        <w:spacing w:lineRule="auto" w:line="264" w:before="0" w:after="0"/>
        <w:ind w:firstLine="600"/>
        <w:jc w:val="both"/>
        <w:rPr/>
      </w:pPr>
      <w:r>
        <w:rPr>
          <w:rFonts w:ascii="Times New Roman" w:hAnsi="Times New Roman"/>
          <w:i/>
          <w:color w:val="000000"/>
          <w:sz w:val="28"/>
          <w:lang w:val="ru-RU"/>
        </w:rPr>
        <w:t>Развитие силовых способностей</w:t>
      </w:r>
      <w:r>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(импровизированный баскетбол с набивным мячом и другое).</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Развитие скоростных способностей. </w:t>
      </w:r>
    </w:p>
    <w:p>
      <w:pPr>
        <w:pStyle w:val="Normal"/>
        <w:spacing w:lineRule="auto" w:line="264" w:before="0" w:after="0"/>
        <w:ind w:firstLine="600"/>
        <w:jc w:val="both"/>
        <w:rPr>
          <w:lang w:val="ru-RU"/>
        </w:rPr>
      </w:pPr>
      <w:r>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Развитие выносливости. </w:t>
      </w:r>
    </w:p>
    <w:p>
      <w:pPr>
        <w:pStyle w:val="Normal"/>
        <w:spacing w:lineRule="auto" w:line="264" w:before="0" w:after="0"/>
        <w:ind w:firstLine="600"/>
        <w:jc w:val="both"/>
        <w:rPr>
          <w:lang w:val="ru-RU"/>
        </w:rPr>
      </w:pPr>
      <w:r>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Развитие координации движений. </w:t>
      </w:r>
    </w:p>
    <w:p>
      <w:pPr>
        <w:pStyle w:val="Normal"/>
        <w:spacing w:lineRule="auto" w:line="264" w:before="0" w:after="0"/>
        <w:ind w:firstLine="600"/>
        <w:jc w:val="both"/>
        <w:rPr>
          <w:lang w:val="ru-RU"/>
        </w:rPr>
      </w:pPr>
      <w:r>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pPr>
        <w:pStyle w:val="Normal"/>
        <w:spacing w:lineRule="auto" w:line="264" w:before="0" w:after="0"/>
        <w:ind w:firstLine="600"/>
        <w:jc w:val="both"/>
        <w:rPr>
          <w:lang w:val="ru-RU"/>
        </w:rPr>
      </w:pPr>
      <w:r>
        <w:rPr>
          <w:rFonts w:ascii="Times New Roman" w:hAnsi="Times New Roman"/>
          <w:i/>
          <w:color w:val="000000"/>
          <w:sz w:val="28"/>
          <w:lang w:val="ru-RU"/>
        </w:rPr>
        <w:t xml:space="preserve">Развитие гибкости. </w:t>
      </w:r>
    </w:p>
    <w:p>
      <w:pPr>
        <w:pStyle w:val="Normal"/>
        <w:spacing w:lineRule="auto" w:line="264" w:before="0" w:after="0"/>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Специальная физическая подготовка. </w:t>
      </w:r>
    </w:p>
    <w:p>
      <w:pPr>
        <w:pStyle w:val="Normal"/>
        <w:spacing w:lineRule="auto" w:line="264" w:before="0" w:after="0"/>
        <w:ind w:firstLine="600"/>
        <w:jc w:val="both"/>
        <w:rPr>
          <w:lang w:val="ru-RU"/>
        </w:rPr>
      </w:pPr>
      <w:r>
        <w:rPr>
          <w:rFonts w:ascii="Times New Roman" w:hAnsi="Times New Roman"/>
          <w:i/>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pStyle w:val="Normal"/>
        <w:spacing w:lineRule="auto" w:line="264" w:before="0" w:after="0"/>
        <w:ind w:firstLine="600"/>
        <w:jc w:val="both"/>
        <w:rPr>
          <w:lang w:val="ru-RU"/>
        </w:rPr>
      </w:pPr>
      <w:r>
        <w:rPr>
          <w:rFonts w:ascii="Times New Roman" w:hAnsi="Times New Roman"/>
          <w:i/>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pPr>
        <w:pStyle w:val="Normal"/>
        <w:spacing w:lineRule="auto" w:line="264" w:before="0" w:after="0"/>
        <w:ind w:firstLine="600"/>
        <w:jc w:val="both"/>
        <w:rPr>
          <w:lang w:val="ru-RU"/>
        </w:rPr>
      </w:pPr>
      <w:r>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lang w:val="ru-RU"/>
        </w:rPr>
      </w:pPr>
      <w:r>
        <w:rPr>
          <w:rFonts w:ascii="Times New Roman" w:hAnsi="Times New Roman"/>
          <w:i/>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lang w:val="ru-RU"/>
        </w:rPr>
      </w:pPr>
      <w:r>
        <w:rPr>
          <w:rFonts w:ascii="Times New Roman" w:hAnsi="Times New Roman"/>
          <w:i/>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firstLine="600"/>
        <w:jc w:val="both"/>
        <w:rPr>
          <w:lang w:val="ru-RU"/>
        </w:rPr>
      </w:pPr>
      <w:bookmarkStart w:id="11" w:name="block-42945249"/>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End w:id="11"/>
    </w:p>
    <w:p>
      <w:pPr>
        <w:pStyle w:val="Normal"/>
        <w:spacing w:lineRule="auto" w:line="264" w:before="0" w:after="0"/>
        <w:ind w:left="120" w:hanging="0"/>
        <w:jc w:val="both"/>
        <w:rPr>
          <w:lang w:val="ru-RU"/>
        </w:rPr>
      </w:pPr>
      <w:bookmarkStart w:id="12" w:name="block-42945250"/>
      <w:bookmarkStart w:id="13" w:name="_Toc137548640"/>
      <w:bookmarkEnd w:id="13"/>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hanging="0"/>
        <w:rPr>
          <w:lang w:val="ru-RU"/>
        </w:rPr>
      </w:pPr>
      <w:r>
        <w:rPr>
          <w:lang w:val="ru-RU"/>
        </w:rPr>
      </w:r>
      <w:bookmarkStart w:id="14" w:name="_Toc137548641"/>
      <w:bookmarkStart w:id="15" w:name="_Toc137548641"/>
      <w:bookmarkEnd w:id="15"/>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1) </w:t>
      </w:r>
      <w:r>
        <w:rPr>
          <w:rFonts w:ascii="Times New Roman" w:hAnsi="Times New Roman"/>
          <w:b/>
          <w:color w:val="000000"/>
          <w:sz w:val="28"/>
          <w:lang w:val="ru-RU"/>
        </w:rPr>
        <w:t>гражданского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2) </w:t>
      </w: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pStyle w:val="Normal"/>
        <w:spacing w:lineRule="auto" w:line="264" w:before="0" w:after="0"/>
        <w:ind w:firstLine="60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Normal"/>
        <w:spacing w:lineRule="auto" w:line="264" w:before="0" w:after="0"/>
        <w:ind w:firstLine="600"/>
        <w:jc w:val="both"/>
        <w:rPr>
          <w:lang w:val="ru-RU"/>
        </w:rPr>
      </w:pPr>
      <w:r>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lang w:val="ru-RU"/>
        </w:rPr>
      </w:pPr>
      <w:r>
        <w:rPr>
          <w:rFonts w:ascii="Times New Roman" w:hAnsi="Times New Roman"/>
          <w:color w:val="000000"/>
          <w:sz w:val="28"/>
          <w:lang w:val="ru-RU"/>
        </w:rPr>
        <w:t xml:space="preserve">3) </w:t>
      </w: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spacing w:lineRule="auto" w:line="264" w:before="0" w:after="0"/>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spacing w:lineRule="auto" w:line="264" w:before="0" w:after="0"/>
        <w:ind w:firstLine="60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4) </w:t>
      </w: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spacing w:lineRule="auto" w:line="264" w:before="0" w:after="0"/>
        <w:ind w:firstLine="60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5) </w:t>
      </w:r>
      <w:r>
        <w:rPr>
          <w:rFonts w:ascii="Times New Roman" w:hAnsi="Times New Roman"/>
          <w:b/>
          <w:color w:val="000000"/>
          <w:sz w:val="28"/>
          <w:lang w:val="ru-RU"/>
        </w:rPr>
        <w:t>физического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потребность в физическом совершенствовании, занятиях </w:t>
      </w:r>
    </w:p>
    <w:p>
      <w:pPr>
        <w:pStyle w:val="Normal"/>
        <w:spacing w:lineRule="auto" w:line="264" w:before="0" w:after="0"/>
        <w:ind w:firstLine="600"/>
        <w:jc w:val="both"/>
        <w:rPr>
          <w:lang w:val="ru-RU"/>
        </w:rPr>
      </w:pPr>
      <w:r>
        <w:rPr>
          <w:rFonts w:ascii="Times New Roman" w:hAnsi="Times New Roman"/>
          <w:color w:val="000000"/>
          <w:sz w:val="28"/>
          <w:lang w:val="ru-RU"/>
        </w:rPr>
        <w:t>спортивно-оздоровительной деятельностью;</w:t>
      </w:r>
    </w:p>
    <w:p>
      <w:pPr>
        <w:pStyle w:val="Normal"/>
        <w:spacing w:lineRule="auto" w:line="264" w:before="0" w:after="0"/>
        <w:ind w:firstLine="60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600"/>
        <w:jc w:val="both"/>
        <w:rPr>
          <w:lang w:val="ru-RU"/>
        </w:rPr>
      </w:pPr>
      <w:r>
        <w:rPr>
          <w:rFonts w:ascii="Times New Roman" w:hAnsi="Times New Roman"/>
          <w:color w:val="000000"/>
          <w:sz w:val="28"/>
          <w:lang w:val="ru-RU"/>
        </w:rPr>
        <w:t xml:space="preserve">6) </w:t>
      </w:r>
      <w:r>
        <w:rPr>
          <w:rFonts w:ascii="Times New Roman" w:hAnsi="Times New Roman"/>
          <w:b/>
          <w:color w:val="000000"/>
          <w:sz w:val="28"/>
          <w:lang w:val="ru-RU"/>
        </w:rPr>
        <w:t>трудового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труду, осознание приобретённых умений и навыков, трудолюбие;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lineRule="auto" w:line="264" w:before="0" w:after="0"/>
        <w:ind w:firstLine="600"/>
        <w:jc w:val="both"/>
        <w:rPr>
          <w:lang w:val="ru-RU"/>
        </w:rPr>
      </w:pPr>
      <w:r>
        <w:rPr>
          <w:rFonts w:ascii="Times New Roman" w:hAnsi="Times New Roman"/>
          <w:color w:val="000000"/>
          <w:sz w:val="28"/>
          <w:lang w:val="ru-RU"/>
        </w:rPr>
        <w:t xml:space="preserve">7) </w:t>
      </w: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spacing w:lineRule="auto" w:line="264" w:before="0" w:after="0"/>
        <w:ind w:firstLine="60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активное неприятие действий, приносящих вред окружающей среде; </w:t>
      </w:r>
    </w:p>
    <w:p>
      <w:pPr>
        <w:pStyle w:val="Normal"/>
        <w:spacing w:lineRule="auto" w:line="264" w:before="0" w:after="0"/>
        <w:ind w:firstLine="600"/>
        <w:jc w:val="both"/>
        <w:rPr>
          <w:lang w:val="ru-RU"/>
        </w:rPr>
      </w:pPr>
      <w:r>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pPr>
        <w:pStyle w:val="Normal"/>
        <w:spacing w:lineRule="auto" w:line="264" w:before="0" w:after="0"/>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8) </w:t>
      </w: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pPr>
        <w:pStyle w:val="Normal"/>
        <w:spacing w:lineRule="auto" w:line="264" w:before="0" w:after="0"/>
        <w:ind w:firstLine="60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pPr>
        <w:pStyle w:val="Normal"/>
        <w:spacing w:before="0" w:after="0"/>
        <w:ind w:left="120" w:hanging="0"/>
        <w:rPr>
          <w:lang w:val="ru-RU"/>
        </w:rPr>
      </w:pPr>
      <w:r>
        <w:rPr>
          <w:lang w:val="ru-RU"/>
        </w:rPr>
      </w:r>
      <w:bookmarkStart w:id="16" w:name="_Toc137510620"/>
      <w:bookmarkStart w:id="17" w:name="_Toc137510620"/>
      <w:bookmarkEnd w:id="17"/>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firstLine="600"/>
        <w:jc w:val="both"/>
        <w:rPr>
          <w:lang w:val="ru-RU"/>
        </w:rPr>
      </w:pPr>
      <w:bookmarkStart w:id="18" w:name="_Toc134720971"/>
      <w:bookmarkEnd w:id="18"/>
      <w:r>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w:t>
      </w:r>
      <w:r>
        <w:rPr>
          <w:rFonts w:ascii="Times New Roman" w:hAnsi="Times New Roman"/>
          <w:i/>
          <w:color w:val="000000"/>
          <w:sz w:val="28"/>
          <w:lang w:val="ru-RU"/>
        </w:rPr>
        <w:t>следующие 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w:t>
      </w:r>
    </w:p>
    <w:p>
      <w:pPr>
        <w:pStyle w:val="Normal"/>
        <w:spacing w:lineRule="auto" w:line="264" w:before="0" w:after="0"/>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spacing w:lineRule="auto" w:line="264" w:before="0" w:after="0"/>
        <w:ind w:firstLine="60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pPr>
        <w:pStyle w:val="Normal"/>
        <w:spacing w:lineRule="auto" w:line="264" w:before="0" w:after="0"/>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pPr>
        <w:pStyle w:val="Normal"/>
        <w:spacing w:lineRule="auto" w:line="264" w:before="0" w:after="0"/>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spacing w:lineRule="auto" w:line="264" w:before="0" w:after="0"/>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spacing w:lineRule="auto" w:line="264" w:before="0" w:after="0"/>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pPr>
        <w:pStyle w:val="Normal"/>
        <w:spacing w:lineRule="auto" w:line="264" w:before="0" w:after="0"/>
        <w:ind w:firstLine="600"/>
        <w:jc w:val="both"/>
        <w:rPr>
          <w:lang w:val="ru-RU"/>
        </w:rPr>
      </w:pPr>
      <w:r>
        <w:rPr>
          <w:rFonts w:ascii="Times New Roman" w:hAnsi="Times New Roman"/>
          <w:color w:val="000000"/>
          <w:sz w:val="28"/>
          <w:lang w:val="ru-RU"/>
        </w:rPr>
        <w:t>уметь переносить знания в познавательную и практическую области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pPr>
        <w:pStyle w:val="Normal"/>
        <w:spacing w:lineRule="auto" w:line="264" w:before="0" w:after="0"/>
        <w:ind w:firstLine="60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i/>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pStyle w:val="Normal"/>
        <w:spacing w:lineRule="auto" w:line="264" w:before="0" w:after="0"/>
        <w:ind w:firstLine="600"/>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коммуникации во всех сферах жизни;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различными способами общения и взаимодействия; </w:t>
      </w:r>
    </w:p>
    <w:p>
      <w:pPr>
        <w:pStyle w:val="Normal"/>
        <w:spacing w:lineRule="auto" w:line="264" w:before="0" w:after="0"/>
        <w:ind w:firstLine="60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pPr>
        <w:pStyle w:val="Normal"/>
        <w:spacing w:lineRule="auto" w:line="264" w:before="0" w:after="0"/>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самоорганизации</w:t>
      </w:r>
      <w:r>
        <w:rPr>
          <w:rFonts w:ascii="Times New Roman" w:hAnsi="Times New Roman"/>
          <w:color w:val="000000"/>
          <w:sz w:val="28"/>
          <w:lang w:val="ru-RU"/>
        </w:rPr>
        <w:t xml:space="preserve"> как часть регулятивных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spacing w:lineRule="auto" w:line="264" w:before="0" w:after="0"/>
        <w:ind w:firstLine="600"/>
        <w:jc w:val="both"/>
        <w:rPr>
          <w:lang w:val="ru-RU"/>
        </w:rPr>
      </w:pPr>
      <w:r>
        <w:rPr>
          <w:rFonts w:ascii="Times New Roman" w:hAnsi="Times New Roman"/>
          <w:color w:val="000000"/>
          <w:sz w:val="28"/>
          <w:lang w:val="ru-RU"/>
        </w:rPr>
        <w:t>давать оценку новым ситуациям;</w:t>
      </w:r>
    </w:p>
    <w:p>
      <w:pPr>
        <w:pStyle w:val="Normal"/>
        <w:spacing w:lineRule="auto" w:line="264" w:before="0" w:after="0"/>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spacing w:lineRule="auto" w:line="264" w:before="0" w:after="0"/>
        <w:ind w:firstLine="60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spacing w:lineRule="auto" w:line="264" w:before="0" w:after="0"/>
        <w:ind w:firstLine="600"/>
        <w:jc w:val="both"/>
        <w:rPr>
          <w:lang w:val="ru-RU"/>
        </w:rPr>
      </w:pPr>
      <w:r>
        <w:rPr>
          <w:rFonts w:ascii="Times New Roman" w:hAnsi="Times New Roman"/>
          <w:color w:val="000000"/>
          <w:sz w:val="28"/>
          <w:lang w:val="ru-RU"/>
        </w:rPr>
        <w:t>оценивать приобретённый опыт;</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pPr>
        <w:pStyle w:val="Normal"/>
        <w:spacing w:lineRule="auto" w:line="264" w:before="0" w:after="0"/>
        <w:ind w:firstLine="600"/>
        <w:jc w:val="both"/>
        <w:rPr>
          <w:lang w:val="ru-RU"/>
        </w:rPr>
      </w:pPr>
      <w:r>
        <w:rPr>
          <w:rFonts w:ascii="Times New Roman" w:hAnsi="Times New Roman"/>
          <w:color w:val="000000"/>
          <w:sz w:val="28"/>
          <w:lang w:val="ru-RU"/>
        </w:rPr>
        <w:t>постоянно повышать свой образовательный и культурный уровень;</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самоконтроля, принятия себя и других</w:t>
      </w:r>
      <w:r>
        <w:rPr>
          <w:rFonts w:ascii="Times New Roman" w:hAnsi="Times New Roman"/>
          <w:color w:val="000000"/>
          <w:sz w:val="28"/>
          <w:lang w:val="ru-RU"/>
        </w:rPr>
        <w:t xml:space="preserve"> как часть регулятивных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spacing w:lineRule="auto" w:line="264" w:before="0" w:after="0"/>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pStyle w:val="Normal"/>
        <w:spacing w:lineRule="auto" w:line="264" w:before="0" w:after="0"/>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spacing w:lineRule="auto" w:line="264" w:before="0" w:after="0"/>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признавать своё право и право других на ошибки;</w:t>
      </w:r>
    </w:p>
    <w:p>
      <w:pPr>
        <w:pStyle w:val="Normal"/>
        <w:spacing w:lineRule="auto" w:line="264" w:before="0" w:after="0"/>
        <w:ind w:firstLine="60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умения </w:t>
      </w:r>
      <w:r>
        <w:rPr>
          <w:rFonts w:ascii="Times New Roman" w:hAnsi="Times New Roman"/>
          <w:i/>
          <w:color w:val="000000"/>
          <w:sz w:val="28"/>
          <w:lang w:val="ru-RU"/>
        </w:rPr>
        <w:t>совместной деятельности</w:t>
      </w:r>
      <w:r>
        <w:rPr>
          <w:rFonts w:ascii="Times New Roman" w:hAnsi="Times New Roman"/>
          <w:color w:val="000000"/>
          <w:sz w:val="28"/>
          <w:lang w:val="ru-RU"/>
        </w:rPr>
        <w:t xml:space="preserve"> как часть коммуникативных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pStyle w:val="Normal"/>
        <w:spacing w:lineRule="auto" w:line="264" w:before="0" w:after="0"/>
        <w:ind w:firstLine="600"/>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spacing w:lineRule="auto" w:line="264" w:before="0" w:after="0"/>
        <w:ind w:firstLine="600"/>
        <w:jc w:val="both"/>
        <w:rPr>
          <w:lang w:val="ru-RU"/>
        </w:rPr>
      </w:pPr>
      <w:r>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before="0" w:after="0"/>
        <w:ind w:left="120" w:hanging="0"/>
        <w:rPr>
          <w:lang w:val="ru-RU"/>
        </w:rPr>
      </w:pPr>
      <w:r>
        <w:rPr>
          <w:lang w:val="ru-RU"/>
        </w:rPr>
      </w:r>
      <w:bookmarkStart w:id="19" w:name="_Toc137510621"/>
      <w:bookmarkStart w:id="20" w:name="_Toc137510621"/>
      <w:bookmarkEnd w:id="20"/>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10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Раздел «Знания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pPr>
        <w:pStyle w:val="Normal"/>
        <w:spacing w:lineRule="auto" w:line="264" w:before="0" w:after="0"/>
        <w:ind w:firstLine="600"/>
        <w:jc w:val="both"/>
        <w:rPr>
          <w:lang w:val="ru-RU"/>
        </w:rPr>
      </w:pPr>
      <w:r>
        <w:rPr>
          <w:rFonts w:ascii="Times New Roman" w:hAnsi="Times New Roman"/>
          <w:b/>
          <w:i/>
          <w:color w:val="000000"/>
          <w:sz w:val="28"/>
          <w:lang w:val="ru-RU"/>
        </w:rPr>
        <w:t>Раздел «Организация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pPr>
        <w:pStyle w:val="Normal"/>
        <w:spacing w:lineRule="auto" w:line="264" w:before="0" w:after="0"/>
        <w:ind w:firstLine="600"/>
        <w:jc w:val="both"/>
        <w:rPr>
          <w:lang w:val="ru-RU"/>
        </w:rPr>
      </w:pPr>
      <w:r>
        <w:rPr>
          <w:rFonts w:ascii="Times New Roman" w:hAnsi="Times New Roman"/>
          <w:b/>
          <w:i/>
          <w:color w:val="000000"/>
          <w:sz w:val="28"/>
          <w:lang w:val="ru-RU"/>
        </w:rPr>
        <w:t>Раздел «Физическое совершенствование»: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pPr>
        <w:pStyle w:val="Normal"/>
        <w:spacing w:lineRule="auto" w:line="264" w:before="0" w:after="0"/>
        <w:ind w:firstLine="600"/>
        <w:jc w:val="both"/>
        <w:rPr>
          <w:lang w:val="ru-RU"/>
        </w:rPr>
      </w:pPr>
      <w:r>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pPr>
        <w:pStyle w:val="Normal"/>
        <w:spacing w:lineRule="auto" w:line="264" w:before="0" w:after="0"/>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11 классе</w:t>
      </w:r>
      <w:r>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Раздел «Знания о физической культуре»: </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pPr>
        <w:pStyle w:val="Normal"/>
        <w:spacing w:lineRule="auto" w:line="264" w:before="0" w:after="0"/>
        <w:ind w:firstLine="600"/>
        <w:jc w:val="both"/>
        <w:rPr>
          <w:lang w:val="ru-RU"/>
        </w:rPr>
      </w:pPr>
      <w:r>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pPr>
        <w:pStyle w:val="Normal"/>
        <w:spacing w:lineRule="auto" w:line="264" w:before="0" w:after="0"/>
        <w:ind w:firstLine="600"/>
        <w:jc w:val="both"/>
        <w:rPr>
          <w:lang w:val="ru-RU"/>
        </w:rPr>
      </w:pPr>
      <w:r>
        <w:rPr>
          <w:rFonts w:ascii="Times New Roman" w:hAnsi="Times New Roman"/>
          <w:b/>
          <w:i/>
          <w:color w:val="000000"/>
          <w:sz w:val="28"/>
          <w:lang w:val="ru-RU"/>
        </w:rPr>
        <w:t>Раздел «Организация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pPr>
        <w:pStyle w:val="Normal"/>
        <w:spacing w:lineRule="auto" w:line="264" w:before="0" w:after="0"/>
        <w:ind w:firstLine="600"/>
        <w:jc w:val="both"/>
        <w:rPr>
          <w:lang w:val="ru-RU"/>
        </w:rPr>
      </w:pPr>
      <w:r>
        <w:rPr>
          <w:rFonts w:ascii="Times New Roman" w:hAnsi="Times New Roman"/>
          <w:b/>
          <w:i/>
          <w:color w:val="000000"/>
          <w:sz w:val="28"/>
          <w:lang w:val="ru-RU"/>
        </w:rPr>
        <w:t>Раздел «Физическое совершенствование»: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pPr>
        <w:pStyle w:val="Normal"/>
        <w:spacing w:lineRule="auto" w:line="264" w:before="0" w:after="0"/>
        <w:ind w:firstLine="600"/>
        <w:jc w:val="both"/>
        <w:rPr>
          <w:lang w:val="ru-RU"/>
        </w:rPr>
      </w:pPr>
      <w:r>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pPr>
        <w:pStyle w:val="Normal"/>
        <w:spacing w:lineRule="auto" w:line="264" w:before="0" w:after="0"/>
        <w:ind w:firstLine="600"/>
        <w:jc w:val="both"/>
        <w:rPr>
          <w:lang w:val="ru-RU"/>
        </w:rPr>
      </w:pPr>
      <w:r>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firstLine="600"/>
        <w:jc w:val="both"/>
        <w:rPr>
          <w:lang w:val="ru-RU"/>
        </w:rPr>
      </w:pPr>
      <w:bookmarkStart w:id="21" w:name="block-42945250"/>
      <w:r>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bookmarkEnd w:id="21"/>
    </w:p>
    <w:p>
      <w:pPr>
        <w:pStyle w:val="Normal"/>
        <w:spacing w:before="0" w:after="0"/>
        <w:ind w:left="120" w:hanging="0"/>
        <w:rPr/>
      </w:pPr>
      <w:bookmarkStart w:id="22" w:name="block-42945251"/>
      <w:bookmarkEnd w:id="2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как социальное явление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как средство укрепления здоровья человека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2.</w:t>
            </w:r>
            <w:r>
              <w:rPr>
                <w:rFonts w:ascii="Times New Roman" w:hAnsi="Times New Roman"/>
                <w:color w:val="000000"/>
                <w:kern w:val="0"/>
                <w:sz w:val="24"/>
                <w:lang w:val="ru-RU"/>
              </w:rPr>
              <w:t xml:space="preserve"> </w:t>
            </w:r>
            <w:r>
              <w:rPr>
                <w:rFonts w:ascii="Times New Roman" w:hAnsi="Times New Roman"/>
                <w:b/>
                <w:color w:val="000000"/>
                <w:kern w:val="0"/>
                <w:sz w:val="24"/>
                <w:lang w:val="ru-RU"/>
              </w:rPr>
              <w:t>Способы самостоятельной двигательной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Физкультурно-оздоровительные мероприятия в условиях активного отдыха и досуга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5</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Футбол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Баскетбол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Волейбол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3.</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Прикладно-ориентированная двигательная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«Плавательная подготовка»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4.</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Модуль «Спортивная и физическая подготовка»</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Спортивная подготовка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Базовая физическая подготовка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7</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11</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Здоровый образ жизни современного человека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Профилактика травматизма и оказание первой помощи во время занятий физической культурой</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7</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2.</w:t>
            </w:r>
            <w:r>
              <w:rPr>
                <w:rFonts w:ascii="Times New Roman" w:hAnsi="Times New Roman"/>
                <w:color w:val="000000"/>
                <w:kern w:val="0"/>
                <w:sz w:val="24"/>
                <w:lang w:val="ru-RU"/>
              </w:rPr>
              <w:t xml:space="preserve"> </w:t>
            </w:r>
            <w:r>
              <w:rPr>
                <w:rFonts w:ascii="Times New Roman" w:hAnsi="Times New Roman"/>
                <w:b/>
                <w:color w:val="000000"/>
                <w:kern w:val="0"/>
                <w:sz w:val="24"/>
                <w:lang w:val="ru-RU"/>
              </w:rPr>
              <w:t>Способы самостоятельной двигательной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Современные оздоровительные методы и процедуры в режиме здорового образа жизни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Самостоятельная подготовка к выполнению нормативных требований комплекса «Готов к труду и обороне»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Футбол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Баскетбол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«Спортивные игры». Волейбол</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30</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3.</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Прикладно-ориентированная двигательная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«Атлетические единоборства»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4.</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Модуль «Спортивная и физическая подготовка»</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Спортивная подготовка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Базовая физическая подготовка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7</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11</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rPr/>
      </w:pPr>
      <w:r>
        <w:rPr/>
      </w:r>
      <w:bookmarkStart w:id="23" w:name="block-42945251"/>
      <w:bookmarkStart w:id="24" w:name="block-42945251"/>
      <w:bookmarkEnd w:id="24"/>
    </w:p>
    <w:p>
      <w:pPr>
        <w:pStyle w:val="Normal"/>
        <w:spacing w:before="0" w:after="0"/>
        <w:ind w:left="120" w:hanging="0"/>
        <w:rPr/>
      </w:pPr>
      <w:bookmarkStart w:id="25" w:name="block-42945252"/>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Style w:val="7"/>
        <w:tblW w:w="13315" w:type="dxa"/>
        <w:jc w:val="left"/>
        <w:tblInd w:w="-8" w:type="dxa"/>
        <w:tblLayout w:type="fixed"/>
        <w:tblCellMar>
          <w:top w:w="50" w:type="dxa"/>
          <w:left w:w="100" w:type="dxa"/>
          <w:bottom w:w="0" w:type="dxa"/>
          <w:right w:w="108" w:type="dxa"/>
        </w:tblCellMar>
      </w:tblPr>
      <w:tblGrid>
        <w:gridCol w:w="1031"/>
        <w:gridCol w:w="4690"/>
        <w:gridCol w:w="1305"/>
        <w:gridCol w:w="1528"/>
        <w:gridCol w:w="1629"/>
        <w:gridCol w:w="1154"/>
        <w:gridCol w:w="1977"/>
      </w:tblGrid>
      <w:tr>
        <w:trPr>
          <w:trHeight w:val="144" w:hRule="atLeast"/>
        </w:trPr>
        <w:tc>
          <w:tcPr>
            <w:tcW w:w="10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19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3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9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5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97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Здоровый образ жизни как условие активной жизнедеятельности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Основные направления и формы организации физической культуры в современном обществе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и физическое, психическое и социальное здоровье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Всероссийский физкультурно-спортивный комплекс «Готов к труду и обороне» (ГТО)</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Основы организации образа жизни современного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Контроль состояния здоровья в процессе самостоятельных занятий оздоровительной физической культурой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Определение состояния здоровья с помощью функциональных проб</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Оценивание текущего состояния организма с помощью субъективных и объективных показателей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Организация и планирование занятий кондиционной тренировкой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нарушения и коррекции осанки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Комплекс упражнений атлетической гимнастки для занятий кондиционной тренировкой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Комплекс упражнений аэробной гимнастики для занятий кондиционной тренировкой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футболе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футболе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силовых и скоростных способностей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выносливости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технических действий в передаче мяча, стоя на месте и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ведение мяча и во взаимодействии с партнером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удара по мячу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Тренировочные игры по мини-футболу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Техника судейства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баскетболе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баскетболе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скоростных и силовых способностей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выносливости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ведение мяча и во взаимодействии с партнером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броска мяча в корзину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броска мяча в корзину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Тренировочные игры по баскетболу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Техника судейства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волейболе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волейболе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Общефизическая подготовка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скоростных способностей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силовых способностей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выносливости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Совершенствование техники нападающего удара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Совершенствование техники одиночного блока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тактической действий во время защиты и нападения в условиях учебной и игровой деятельности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Тренировочные игры по волейболу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Техника судейства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безопасности на занятиях плаванием в бассейне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плавания способом брасс на груди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плавания брассом на спине (подводящие упражнения с подключением работы рук и ног)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плавания брассом на спине (передвижение в полной координации)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плавания на боку (подводящие упражнения с подключением работы рук и ног)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плавания на боку (передвижение в полной координации)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прыжка в воду вниз ногами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прыжка в воду вниз ногами со стартовой тумбы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прыжка в воду вниз ногами с небольшой прыжковой вышки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и техника выполнения норматива комплекса ГТО. </w:t>
            </w:r>
            <w:r>
              <w:rPr>
                <w:rFonts w:ascii="Times New Roman" w:hAnsi="Times New Roman"/>
                <w:color w:val="000000"/>
                <w:kern w:val="0"/>
                <w:sz w:val="24"/>
              </w:rPr>
              <w:t>Плавание 50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Проплывание дистанции 50 м по правилам ВФСК ГТО</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и техника выполнения норматива комплекса ГТО. </w:t>
            </w:r>
            <w:r>
              <w:rPr>
                <w:rFonts w:ascii="Times New Roman" w:hAnsi="Times New Roman"/>
                <w:color w:val="000000"/>
                <w:kern w:val="0"/>
                <w:sz w:val="24"/>
              </w:rPr>
              <w:t>Бег на 60 м и 100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2000 м (девушки); 3000 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3 км (девушки); 5 км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3 км (девушки); 5 км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гранаты весом 500 г (девушки); 700 г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и техника выполнения норматива комплекса ГТО. </w:t>
            </w:r>
            <w:r>
              <w:rPr>
                <w:rFonts w:ascii="Times New Roman" w:hAnsi="Times New Roman"/>
                <w:color w:val="000000"/>
                <w:kern w:val="0"/>
                <w:sz w:val="24"/>
              </w:rPr>
              <w:t>Челночный бег 3х10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готовы к ГТО!» (сдача норм ГТО с соблюдением правил и техники выполнения испытаний (тестов) 6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1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Style w:val="7"/>
        <w:tblW w:w="13315" w:type="dxa"/>
        <w:jc w:val="left"/>
        <w:tblInd w:w="-8" w:type="dxa"/>
        <w:tblLayout w:type="fixed"/>
        <w:tblCellMar>
          <w:top w:w="50" w:type="dxa"/>
          <w:left w:w="100" w:type="dxa"/>
          <w:bottom w:w="0" w:type="dxa"/>
          <w:right w:w="108" w:type="dxa"/>
        </w:tblCellMar>
      </w:tblPr>
      <w:tblGrid>
        <w:gridCol w:w="1031"/>
        <w:gridCol w:w="4690"/>
        <w:gridCol w:w="1305"/>
        <w:gridCol w:w="1528"/>
        <w:gridCol w:w="1629"/>
        <w:gridCol w:w="1154"/>
        <w:gridCol w:w="1977"/>
      </w:tblGrid>
      <w:tr>
        <w:trPr>
          <w:trHeight w:val="144" w:hRule="atLeast"/>
        </w:trPr>
        <w:tc>
          <w:tcPr>
            <w:tcW w:w="10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19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3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9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5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97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Адаптация организма и здоровье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Здоровый образ жизни современного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Определение индивидуального расхода энергии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и профессиональная деятельность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Профилактика травматизма во время самостоятельных занятий оздоровительной физической культурой и спортом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Оказание первой помощи при травмах (вывихи, переломы, ушибы)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Оказание первой помощи при обморожении, солнечном и тепловом ударах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Оздоровительные мероприятия и процедуры в режиме учебного дня и недели: массаж и самомассаж</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Оздоровительные мероприятия и процедуры в режиме учебного дня и недели: банные процедуры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Релаксация в системной организации мероприятий здорового образа жизни: дыхательная гимнастика А.Н. Стрельниковой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Релаксация в системной организации мероприятий здорового образа жизни: синхрогимнастика «Ключ»</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Самостоятельная подготовка к выполнению нормативных требований комплекса ГТО</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острых респираторных заболеваний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Комплекс упражнений силовой гимнастики (шейпинг)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Комплекс упражнений на повышение подвижности суставов и эластичности мышц (стретчинг)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футболе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футболе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скоростных и силовых способностей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выносливости средствами игры футбол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передачи мяча в процессе передвижения с разной скоростью</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остановки мяча разными способами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технической и тактической подготовки в футболе в условиях учебной и игровой деятельности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Тренировочные игры по мини-футболу (на малом футбольном поле)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Тренировочные игры по футболу (на большом поле)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баскетболе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баскетболе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скоростных и силовых способностей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выносливости средствами игры баскетбол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перехвата мяча, на месте и при передвижении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передачи и броска мяча во время ведения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выполнения штрафного броска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технической и тактической подготовки в баскетболе в условиях учебной и игровой деятельности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Тренировочные игры по баскетболу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Техническая подготовка в волейболе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 в волейболе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Общая физическая подготовка в волейболе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физических качеств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физических качеств средствами игры волейбол</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нападающего удара в условиях моделируемых игровых ситуаций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приема мяча в условиях моделируемых игровых ситуаций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техники подачи мяча в условиях учебной игровой деятельности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Совершенствование технической и тактической подготовки в волейболе в условиях учебной и игровой деятельности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Тренировочные игры по волейболу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безопасности на занятиях атлетическими единоборствами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самостраховки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стоек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захватов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броска рывком за пятку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задней подножки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удержаний в атлетических единоборствах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Учебные схватки с использованием бросков и удержанием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Имитационные упражнения в защитных действиях от удара кулаком в голову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силовых способностей средствами атлетических единоборств</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скоростных способностей средствами атлетических единоборств</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Развитие координационных способностей средствами атлетических единоборств</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и техника выполнения норматива комплекса ГТО. </w:t>
            </w:r>
            <w:r>
              <w:rPr>
                <w:rFonts w:ascii="Times New Roman" w:hAnsi="Times New Roman"/>
                <w:color w:val="000000"/>
                <w:kern w:val="0"/>
                <w:sz w:val="24"/>
              </w:rPr>
              <w:t>Бег на 60 м и 100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2000 м (девушки); 3000 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3 км (девушки); 5 км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3 км (девушки); 5 км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гранаты весом 500 г (девушки), 700 г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и техника выполнения норматива комплекса ГТО. </w:t>
            </w:r>
            <w:r>
              <w:rPr>
                <w:rFonts w:ascii="Times New Roman" w:hAnsi="Times New Roman"/>
                <w:color w:val="000000"/>
                <w:kern w:val="0"/>
                <w:sz w:val="24"/>
              </w:rPr>
              <w:t>Челночный бег 3х10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готовы к ГТО!» (сдача норм ГТО с соблюдением правил и техники выполнения испытаний (тестов) 6 или 7 ступеней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1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Физическая культура; базовый уровень, 10-11 класс/ Лях В.И. Акционерное общество «Издательство «Просвещение»</w:t>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lang w:val="ru-RU"/>
        </w:rPr>
        <w:t>Бишаева, А.А. Физическая культура: Учебник / А.А. Бишаева. - М.: Академия, 2018</w:t>
      </w:r>
      <w:r>
        <w:rPr>
          <w:sz w:val="28"/>
          <w:lang w:val="ru-RU"/>
        </w:rPr>
        <w:br/>
      </w:r>
      <w:r>
        <w:rPr>
          <w:rFonts w:ascii="Times New Roman" w:hAnsi="Times New Roman"/>
          <w:color w:val="000000"/>
          <w:sz w:val="28"/>
          <w:lang w:val="ru-RU"/>
        </w:rPr>
        <w:t xml:space="preserve"> Решетников, Н.В. Физическая культура: Учебник / Н.В. Решетников. - М.: </w:t>
      </w:r>
      <w:r>
        <w:rPr>
          <w:rFonts w:ascii="Times New Roman" w:hAnsi="Times New Roman"/>
          <w:color w:val="000000"/>
          <w:sz w:val="28"/>
        </w:rPr>
        <w:t>Academia</w:t>
      </w:r>
      <w:r>
        <w:rPr>
          <w:rFonts w:ascii="Times New Roman" w:hAnsi="Times New Roman"/>
          <w:color w:val="000000"/>
          <w:sz w:val="28"/>
          <w:lang w:val="ru-RU"/>
        </w:rPr>
        <w:t>, 2015</w:t>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spacing w:lineRule="auto" w:line="480" w:before="0" w:after="0"/>
        <w:ind w:left="120" w:hanging="0"/>
        <w:rPr>
          <w:lang w:val="ru-RU"/>
        </w:rPr>
      </w:pPr>
      <w:bookmarkStart w:id="26" w:name="block-42945252"/>
      <w:r>
        <w:rPr>
          <w:rFonts w:ascii="Times New Roman" w:hAnsi="Times New Roman"/>
          <w:color w:val="000000"/>
          <w:sz w:val="28"/>
        </w:rPr>
        <w:t>https://multiurok.ru</w:t>
      </w:r>
      <w:bookmarkEnd w:id="26"/>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66091" w:themeColor="accent1" w:themeShade="bf"/>
      <w:sz w:val="28"/>
      <w:szCs w:val="28"/>
    </w:rPr>
  </w:style>
  <w:style w:type="paragraph" w:styleId="2">
    <w:name w:val="Heading 2"/>
    <w:basedOn w:val="Normal"/>
    <w:next w:val="Normal"/>
    <w:link w:val="21"/>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rPr>
  </w:style>
  <w:style w:type="character" w:styleId="Style11" w:customStyle="1">
    <w:name w:val="Верхний колонтитул Знак"/>
    <w:basedOn w:val="DefaultParagraphFont"/>
    <w:uiPriority w:val="99"/>
    <w:qFormat/>
    <w:rPr/>
  </w:style>
  <w:style w:type="character" w:styleId="11" w:customStyle="1">
    <w:name w:val="Заголовок 1 Знак"/>
    <w:basedOn w:val="DefaultParagraphFont"/>
    <w:uiPriority w:val="9"/>
    <w:qFormat/>
    <w:rPr>
      <w:rFonts w:ascii="Cambria" w:hAnsi="Cambria" w:eastAsia="宋体" w:cs="" w:asciiTheme="majorHAnsi" w:cstheme="majorBidi" w:eastAsiaTheme="majorEastAsia" w:hAnsiTheme="majorHAnsi"/>
      <w:b/>
      <w:bCs/>
      <w:color w:val="366091" w:themeColor="accent1" w:themeShade="bf"/>
      <w:sz w:val="28"/>
      <w:szCs w:val="28"/>
    </w:rPr>
  </w:style>
  <w:style w:type="character" w:styleId="21" w:customStyle="1">
    <w:name w:val="Заголовок 2 Знак"/>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Pr>
      <w:rFonts w:ascii="Cambria" w:hAnsi="Cambria" w:eastAsia="宋体"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Pr>
      <w:rFonts w:ascii="Cambria" w:hAnsi="Cambria" w:eastAsia="宋体" w:cs="" w:asciiTheme="majorHAnsi" w:cstheme="majorBidi" w:eastAsiaTheme="majorEastAsia" w:hAnsiTheme="majorHAnsi"/>
      <w:b/>
      <w:bCs/>
      <w:i/>
      <w:iCs/>
      <w:color w:val="4F81BD" w:themeColor="accent1"/>
    </w:rPr>
  </w:style>
  <w:style w:type="character" w:styleId="Style12" w:customStyle="1">
    <w:name w:val="Подзаголовок Знак"/>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rPr>
  </w:style>
  <w:style w:type="character" w:styleId="Style13" w:customStyle="1">
    <w:name w:val="Название Знак"/>
    <w:basedOn w:val="DefaultParagraphFont"/>
    <w:uiPriority w:val="10"/>
    <w:qFormat/>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rPr>
  </w:style>
  <w:style w:type="paragraph" w:styleId="Style19">
    <w:name w:val="Колонтитул"/>
    <w:basedOn w:val="Normal"/>
    <w:qFormat/>
    <w:pPr/>
    <w:rPr/>
  </w:style>
  <w:style w:type="paragraph" w:styleId="Style20">
    <w:name w:val="Header"/>
    <w:basedOn w:val="Normal"/>
    <w:link w:val="Style11"/>
    <w:uiPriority w:val="99"/>
    <w:unhideWhenUsed/>
    <w:qFormat/>
    <w:pPr>
      <w:tabs>
        <w:tab w:val="clear" w:pos="708"/>
        <w:tab w:val="center" w:pos="4680" w:leader="none"/>
        <w:tab w:val="right" w:pos="9360" w:leader="none"/>
      </w:tabs>
    </w:pPr>
    <w:rPr/>
  </w:style>
  <w:style w:type="paragraph" w:styleId="Style21">
    <w:name w:val="Title"/>
    <w:basedOn w:val="Normal"/>
    <w:next w:val="Normal"/>
    <w:link w:val="Style13"/>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22">
    <w:name w:val="Subtitle"/>
    <w:basedOn w:val="Normal"/>
    <w:next w:val="Normal"/>
    <w:link w:val="Style12"/>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LibreOffice/7.5.6.2$Linux_X86_64 LibreOffice_project/50$Build-2</Application>
  <AppVersion>15.0000</AppVersion>
  <Pages>46</Pages>
  <Words>7239</Words>
  <Characters>52207</Characters>
  <CharactersWithSpaces>58889</CharactersWithSpaces>
  <Paragraphs>816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2024-09-10T17:41:00Z</dcterms:created>
  <dc:creator>User</dc:creator>
  <dc:description/>
  <dc:language>ru-RU</dc:language>
  <cp:lastModifiedBy>User</cp:lastModifiedBy>
  <dcterms:modified xsi:type="dcterms:W3CDTF">2026-01-21T15:47:15Z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0499D3E941BA4BEEAEA87F6775D07389_12</vt:lpwstr>
  </property>
  <property fmtid="{D5CDD505-2E9C-101B-9397-08002B2CF9AE}" pid="3" name="KSOProductBuildVer">
    <vt:lpwstr>1049-12.2.0.23196</vt:lpwstr>
  </property>
</Properties>
</file>